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DF" w:rsidRPr="000A7D8C" w:rsidRDefault="00734EDF" w:rsidP="00AC7B11">
      <w:pPr>
        <w:spacing w:line="360" w:lineRule="auto"/>
        <w:rPr>
          <w:rStyle w:val="Normal"/>
        </w:rPr>
      </w:pPr>
      <w:r>
        <w:object w:dxaOrig="3887" w:dyaOrig="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6.8pt" o:ole="">
            <v:imagedata r:id="rId9" o:title=""/>
          </v:shape>
          <o:OLEObject Type="Embed" ProgID="Word.Picture.8" ShapeID="_x0000_i1025" DrawAspect="Content" ObjectID="_1570282563" r:id="rId10"/>
        </w:object>
      </w:r>
      <w:r w:rsidR="00AC7B11" w:rsidRPr="000A7D8C">
        <w:t xml:space="preserve">  </w:t>
      </w:r>
      <w:r w:rsidR="00AC7B11" w:rsidRPr="000A7D8C">
        <w:tab/>
      </w:r>
      <w:r w:rsidR="00AC7B11" w:rsidRPr="000A7D8C">
        <w:tab/>
      </w:r>
      <w:r w:rsidR="00AC7B11" w:rsidRPr="000A7D8C">
        <w:tab/>
      </w:r>
      <w:r w:rsidR="00AC7B11" w:rsidRPr="000A7D8C">
        <w:tab/>
      </w:r>
      <w:r w:rsidR="00AC7B11" w:rsidRPr="000A7D8C">
        <w:tab/>
      </w:r>
      <w:r w:rsidR="00AC7B11" w:rsidRPr="000A7D8C">
        <w:tab/>
      </w:r>
      <w:r w:rsidRPr="000A7D8C">
        <w:rPr>
          <w:rFonts w:ascii="Nobel-Book" w:hAnsi="Nobel-Book" w:cs="Nobel-Book"/>
        </w:rPr>
        <w:t>PERSINFORMATIE</w:t>
      </w:r>
    </w:p>
    <w:p w:rsidR="000A7D8C" w:rsidRPr="006C5790" w:rsidRDefault="000A7D8C" w:rsidP="000A7D8C">
      <w:pPr>
        <w:jc w:val="center"/>
      </w:pPr>
      <w:r>
        <w:rPr>
          <w:rFonts w:ascii="Nobel-Book" w:hAnsi="Nobel-Book"/>
          <w:b/>
          <w:bCs/>
          <w:sz w:val="40"/>
          <w:szCs w:val="40"/>
        </w:rPr>
        <w:t>DE NIEUWE LEXUS LS EN HET VAKMANSCHAP VAN DE TAKUMI-AMBACHTSLIEDEN</w:t>
      </w:r>
    </w:p>
    <w:p w:rsidR="000A7D8C" w:rsidRPr="006C5790" w:rsidRDefault="000A7D8C" w:rsidP="000A7D8C">
      <w:r>
        <w:rPr>
          <w:rFonts w:ascii="Nobel-Book" w:hAnsi="Nobel-Book"/>
        </w:rPr>
        <w:t> </w:t>
      </w:r>
    </w:p>
    <w:p w:rsidR="000A7D8C" w:rsidRDefault="000A7D8C" w:rsidP="000A7D8C">
      <w:pPr>
        <w:numPr>
          <w:ilvl w:val="0"/>
          <w:numId w:val="24"/>
        </w:numPr>
        <w:spacing w:after="200" w:line="360" w:lineRule="auto"/>
        <w:contextualSpacing/>
        <w:rPr>
          <w:rFonts w:ascii="Calibri" w:hAnsi="Calibri" w:cs="Calibri"/>
          <w:sz w:val="22"/>
          <w:szCs w:val="22"/>
        </w:rPr>
      </w:pPr>
      <w:r>
        <w:rPr>
          <w:rFonts w:ascii="Nobel-Book" w:hAnsi="Nobel-Book"/>
          <w:b/>
          <w:bCs/>
        </w:rPr>
        <w:t>Hoofdstuk 1: Origami-deurpanelen</w:t>
      </w:r>
    </w:p>
    <w:p w:rsidR="000A7D8C" w:rsidRDefault="000A7D8C" w:rsidP="000A7D8C">
      <w:pPr>
        <w:numPr>
          <w:ilvl w:val="0"/>
          <w:numId w:val="24"/>
        </w:numPr>
        <w:spacing w:after="200" w:line="360" w:lineRule="auto"/>
        <w:contextualSpacing/>
        <w:rPr>
          <w:rFonts w:ascii="Calibri" w:hAnsi="Calibri" w:cs="Calibri"/>
          <w:sz w:val="22"/>
          <w:szCs w:val="22"/>
        </w:rPr>
      </w:pPr>
      <w:r>
        <w:rPr>
          <w:rFonts w:ascii="Nobel-Book" w:hAnsi="Nobel-Book"/>
          <w:b/>
          <w:bCs/>
        </w:rPr>
        <w:t>Hoofdstuk 2: glazen Kiriko-sierlijsten</w:t>
      </w:r>
    </w:p>
    <w:p w:rsidR="000A7D8C" w:rsidRDefault="000A7D8C" w:rsidP="000A7D8C">
      <w:pPr>
        <w:numPr>
          <w:ilvl w:val="0"/>
          <w:numId w:val="24"/>
        </w:numPr>
        <w:spacing w:after="200" w:line="360" w:lineRule="auto"/>
        <w:contextualSpacing/>
        <w:rPr>
          <w:rFonts w:ascii="Calibri" w:hAnsi="Calibri" w:cs="Calibri"/>
          <w:sz w:val="22"/>
          <w:szCs w:val="22"/>
        </w:rPr>
      </w:pPr>
      <w:r>
        <w:rPr>
          <w:rFonts w:ascii="Nobel-Book" w:hAnsi="Nobel-Book"/>
          <w:b/>
          <w:bCs/>
        </w:rPr>
        <w:t>Hoofdstuk 3: panelen van kostbaar hout</w:t>
      </w:r>
    </w:p>
    <w:p w:rsidR="000A7D8C" w:rsidRDefault="000A7D8C" w:rsidP="000A7D8C">
      <w:pPr>
        <w:numPr>
          <w:ilvl w:val="0"/>
          <w:numId w:val="24"/>
        </w:numPr>
        <w:spacing w:after="200" w:line="360" w:lineRule="auto"/>
        <w:contextualSpacing/>
        <w:rPr>
          <w:rFonts w:ascii="Calibri" w:hAnsi="Calibri" w:cs="Calibri"/>
          <w:sz w:val="22"/>
          <w:szCs w:val="22"/>
        </w:rPr>
      </w:pPr>
      <w:r>
        <w:rPr>
          <w:rFonts w:ascii="Nobel-Book" w:hAnsi="Nobel-Book"/>
          <w:b/>
          <w:bCs/>
        </w:rPr>
        <w:t>Hoofdstuk 4: design van de zetels</w:t>
      </w:r>
    </w:p>
    <w:p w:rsidR="000A7D8C" w:rsidRDefault="000A7D8C" w:rsidP="000A7D8C">
      <w:pPr>
        <w:jc w:val="center"/>
      </w:pPr>
      <w:r>
        <w:rPr>
          <w:rFonts w:ascii="Nobel-Book" w:hAnsi="Nobel-Book"/>
        </w:rPr>
        <w:t> </w:t>
      </w:r>
    </w:p>
    <w:p w:rsidR="000A7D8C" w:rsidRDefault="000A7D8C" w:rsidP="000A7D8C">
      <w:r>
        <w:rPr>
          <w:rFonts w:ascii="Nobel-Book" w:hAnsi="Nobel-Book"/>
          <w:b/>
          <w:bCs/>
        </w:rPr>
        <w:t>HOOFDSTUK 1: ORIGAMI-DEURPANELEN</w:t>
      </w:r>
    </w:p>
    <w:p w:rsidR="000A7D8C" w:rsidRDefault="000A7D8C" w:rsidP="000A7D8C">
      <w:r>
        <w:rPr>
          <w:rFonts w:ascii="Nobel-Book" w:hAnsi="Nobel-Book"/>
          <w:b/>
          <w:bCs/>
        </w:rPr>
        <w:t> </w:t>
      </w:r>
    </w:p>
    <w:p w:rsidR="000A7D8C" w:rsidRDefault="000A7D8C" w:rsidP="000A7D8C">
      <w:r>
        <w:rPr>
          <w:rFonts w:ascii="Nobel-Book" w:hAnsi="Nobel-Book"/>
          <w:b/>
          <w:noProof/>
          <w:lang w:val="en-US" w:eastAsia="en-US"/>
        </w:rPr>
        <w:drawing>
          <wp:inline distT="0" distB="0" distL="0" distR="0">
            <wp:extent cx="3581400" cy="14859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1485900"/>
                    </a:xfrm>
                    <a:prstGeom prst="rect">
                      <a:avLst/>
                    </a:prstGeom>
                    <a:noFill/>
                    <a:ln>
                      <a:noFill/>
                    </a:ln>
                  </pic:spPr>
                </pic:pic>
              </a:graphicData>
            </a:graphic>
          </wp:inline>
        </w:drawing>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De stilistische innovaties van de nieuwe luxeberline, de Lexus LS, springen eruit door intrigerende elementen die de essentie van het vakmanschap van de Takumi, de ambachtslieden van Lexus, perfect weten te vatten en instaan voor een ongeziene elegantie, zelfs voor een prestigieuze auto zoals de Lexus LS.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Voor de originele afwerkingsdetails koos Lexus voor een nieuwe aanpak die de traditionele Japanse cultuur en esthetiek perfect verzoent met de meest geavanceerde productietechnieken. Een ritje in deze auto spreekt niet alleen de zintuigen aan, maar doet letterlijk wegdromen.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Een mooi voorbeeld daarvan zijn de geplooide sierlijsten in de deurpanelen, een effect dat wordt gecreëerd door terug te grijpen naar de eeuwenoude papierplooikunst origami.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Die moderne interpretatie van een traditioneel Japanse kunst vormde de leidraad voor de Chief Designer van de auto, Koichi Suga: “We zijn een Japans luxemerk en als dusdanig wilden we elementen van de Japanse cultuur aanhalen en de tijdloze verleidingskunst van het Japanse vakmanschap oproepen om de artistieke natuur van Lexus als merk te benadrukken.”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Koichi Suga legde zijn ideeën in detail voor aan een kleurdesigner die samenwerkt met een in textielbewerking gespecialiseerd ambachtsman in Kyoto. Samen werkten ze een nieuwe stofplooitechniek uit die ze de naam ‘Hand Pleats’ meegaven: die </w:t>
      </w:r>
      <w:r>
        <w:rPr>
          <w:rFonts w:ascii="Nobel-Book" w:hAnsi="Nobel-Book"/>
        </w:rPr>
        <w:lastRenderedPageBreak/>
        <w:t xml:space="preserve">techniek creëert een </w:t>
      </w:r>
      <w:r w:rsidRPr="005E60BC">
        <w:rPr>
          <w:rFonts w:ascii="Nobel-Book" w:hAnsi="Nobel-Book"/>
        </w:rPr>
        <w:t>driedimensioneel</w:t>
      </w:r>
      <w:r>
        <w:rPr>
          <w:rFonts w:ascii="Nobel-Book" w:hAnsi="Nobel-Book"/>
        </w:rPr>
        <w:t xml:space="preserve"> motief dat niet alleen mooi oogt, maar ook aangenaam aanvoelt.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Vier jaar was er nodig om het stofplooiprocedé tot in de puntjes uit te werken. Niet verwonderlijk, want alles gebeurt met de hand.  Daarmee veroveren ze zich een plaats naast de allerbeste origamikunstenaars. Ieder stuk alcantara moet nauwkeurig als een blad papier worden geplooid en iedere plooi moet zorgvuldig over de volgende worden gelegd om dit specifieke origami-effect te bekomen.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Het interieur van de LS speelt met contrasten tussen licht en donker, waarbij de origamistructuren op de deurpanelen mee instaan voor een stijlvolle en warm aanvoelende ruimte. Dit streven naar een driedimensionele aankleding op de deurpanelen is exclusief voorbehouden voor de nieuwe LS en vereist een dermate hoog niveau van vakmanschap dat enkel bepaalde markten deze afwerking zullen aanbieden.</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Koichi Suga is tevreden met de perfectie van het resultaat: “Het door de stof gecreëerde motief wisselt van uiterlijk en uitstraling naargelang de invalshoek en de lichtinval. Dat effect wordt nog verder in de verf gezet door de interieurverlichting van de LS. Zo ontstaat een comfortabele ruimte waarin chauffeur en passagiers kunnen genieten van een stijlvolle elegantie.”</w:t>
      </w:r>
    </w:p>
    <w:p w:rsidR="000A7D8C" w:rsidRPr="006C5790" w:rsidRDefault="000A7D8C" w:rsidP="000A7D8C">
      <w:r>
        <w:rPr>
          <w:rFonts w:ascii="Nobel-Book" w:hAnsi="Nobel-Book"/>
        </w:rPr>
        <w:t> </w:t>
      </w:r>
    </w:p>
    <w:p w:rsidR="000A7D8C" w:rsidRDefault="000A7D8C" w:rsidP="000A7D8C">
      <w:r>
        <w:rPr>
          <w:rFonts w:ascii="Nobel-Book" w:hAnsi="Nobel-Book"/>
          <w:b/>
          <w:bCs/>
        </w:rPr>
        <w:t>HOOFDSTUK 2: GLAZEN KIRIKO-SIERLIJSTEN</w:t>
      </w:r>
    </w:p>
    <w:p w:rsidR="000A7D8C" w:rsidRDefault="000A7D8C" w:rsidP="000A7D8C">
      <w:r>
        <w:rPr>
          <w:rFonts w:ascii="Nobel-Book" w:hAnsi="Nobel-Book"/>
          <w:b/>
          <w:bCs/>
        </w:rPr>
        <w:t> </w:t>
      </w:r>
    </w:p>
    <w:p w:rsidR="000A7D8C" w:rsidRDefault="000A7D8C" w:rsidP="000A7D8C">
      <w:r>
        <w:rPr>
          <w:rFonts w:ascii="Nobel-Book" w:hAnsi="Nobel-Book"/>
          <w:b/>
          <w:noProof/>
          <w:lang w:val="en-US" w:eastAsia="en-US"/>
        </w:rPr>
        <w:drawing>
          <wp:inline distT="0" distB="0" distL="0" distR="0">
            <wp:extent cx="2461260" cy="164592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260" cy="1645920"/>
                    </a:xfrm>
                    <a:prstGeom prst="rect">
                      <a:avLst/>
                    </a:prstGeom>
                    <a:noFill/>
                    <a:ln>
                      <a:noFill/>
                    </a:ln>
                  </pic:spPr>
                </pic:pic>
              </a:graphicData>
            </a:graphic>
          </wp:inline>
        </w:drawing>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Een auto die meer wil zijn dan louter een vervoersmiddel, moet veel aandacht besteden aan de details. Zo’n auto moet een comfortabele sfeer creëren die goede smaak en fijnzinnigheid ademt en uitnodigt om er tijd in door te brengen.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Lexus anticipeert discreet op al uw wensen en gaat daarvoor uit van de gastvrijheidsprincipes van het traditioneel Japanse omotenashi-concept om een luxueus interieur te creëren dat getuigt van het verregaande vakmanschap van de Takumi. De nieuwe LS, het vlaggenschip van Lexus, is daar het perfecte voorbeeld van.</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Het met de hand gegraveerde glas is geïnspireerd op de grote Japanse glaskunsttraditie en getuigt van het doorgedreven streven naar perfectie. Lexus </w:t>
      </w:r>
      <w:r>
        <w:rPr>
          <w:rFonts w:ascii="Nobel-Book" w:hAnsi="Nobel-Book"/>
        </w:rPr>
        <w:lastRenderedPageBreak/>
        <w:t xml:space="preserve">wilde voor de nieuwe LS elegante en opvallende sierelementen die de auto een unieke status verlenen in zijn segment.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We zijn getuige van een wereldpremière voor een in serie geproduceerde auto, die perfect aantoont op welke manier Lexus het eeuwenoude vakmanschap van de Japanse ambachtslieden inzet om een innoverend en elegant model te creëren.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Gespecialiseerde Kiriko-glaskunstenaars werkten nauw samen met de ontwerpers en ingenieurs van Lexus om de specifieke techniek van het met de hand graveren te reproduceren. In het glas worden delicate, traditioneel Japanse Kiriko-motieven gegraveerd, die vervolgens verschillende keren worden gepolijst zodat een satijnglans ontstaat.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 xml:space="preserve">In de deurpanelen van de nieuwe LS werden glazen Kiriko-sierlijsten aangebracht die een visueel en tastbaar contrast creëren met het van sierstiksels voorziene leder, het metalen handvat en het met de hand geplooide origami.  Die stijlvolle glazen afwerking mag er dan al broos en breekbaar uitzien, maar is dankzij een gesofisticeerde verstevigingstechniek verrassend sterk. </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Het design geeft de LS een opvallende en kunstzinnige elegantie die getuigt van de doorgedreven aandacht die Lexus besteedt aan ieder detail.</w:t>
      </w:r>
    </w:p>
    <w:p w:rsidR="000A7D8C" w:rsidRPr="006C5790" w:rsidRDefault="000A7D8C" w:rsidP="000A7D8C">
      <w:pPr>
        <w:jc w:val="both"/>
      </w:pPr>
      <w:r>
        <w:rPr>
          <w:rFonts w:ascii="Nobel-Book" w:hAnsi="Nobel-Book"/>
        </w:rPr>
        <w:t> </w:t>
      </w:r>
    </w:p>
    <w:p w:rsidR="000A7D8C" w:rsidRPr="006C5790" w:rsidRDefault="000A7D8C" w:rsidP="000A7D8C">
      <w:pPr>
        <w:jc w:val="both"/>
      </w:pPr>
      <w:r>
        <w:rPr>
          <w:rFonts w:ascii="Nobel-Book" w:hAnsi="Nobel-Book"/>
        </w:rPr>
        <w:t>Chief Designer Koichi Suga is fier op het resultaat: “Deze speciale sierelementen combineren het beste van twee werelden – ze zijn zowel een industrieel product als een onvervalst meesterwerk. Net als de origami-deurpanelen veranderen ze van uiterlijk al naargelang van de invalshoek en de lichtinval.”</w:t>
      </w:r>
    </w:p>
    <w:p w:rsidR="000A7D8C" w:rsidRPr="006C5790" w:rsidRDefault="000A7D8C" w:rsidP="000A7D8C">
      <w:pPr>
        <w:jc w:val="both"/>
      </w:pPr>
      <w:r>
        <w:rPr>
          <w:rFonts w:ascii="Nobel-Book" w:hAnsi="Nobel-Book"/>
        </w:rPr>
        <w:t> </w:t>
      </w:r>
    </w:p>
    <w:p w:rsidR="000A7D8C" w:rsidRPr="006C5790" w:rsidRDefault="000A7D8C" w:rsidP="000A7D8C">
      <w:pPr>
        <w:autoSpaceDE w:val="0"/>
        <w:autoSpaceDN w:val="0"/>
      </w:pPr>
      <w:r>
        <w:rPr>
          <w:rFonts w:ascii="Nobel-Book" w:hAnsi="Nobel-Book"/>
          <w:b/>
          <w:bCs/>
          <w:color w:val="000000"/>
          <w:sz w:val="22"/>
          <w:szCs w:val="22"/>
        </w:rPr>
        <w:t> </w:t>
      </w:r>
    </w:p>
    <w:p w:rsidR="000A7D8C" w:rsidRDefault="000A7D8C" w:rsidP="000A7D8C">
      <w:pPr>
        <w:autoSpaceDE w:val="0"/>
        <w:autoSpaceDN w:val="0"/>
      </w:pPr>
      <w:r>
        <w:rPr>
          <w:rFonts w:ascii="Nobel-Book" w:hAnsi="Nobel-Book"/>
          <w:b/>
          <w:bCs/>
          <w:color w:val="000000"/>
        </w:rPr>
        <w:t>HOOFDSTUK 3: KOSTBAAR HOUT</w:t>
      </w:r>
    </w:p>
    <w:p w:rsidR="000A7D8C" w:rsidRDefault="000A7D8C" w:rsidP="000A7D8C">
      <w:pPr>
        <w:autoSpaceDE w:val="0"/>
        <w:autoSpaceDN w:val="0"/>
      </w:pPr>
      <w:r>
        <w:rPr>
          <w:rFonts w:ascii="Nobel-Book" w:hAnsi="Nobel-Book"/>
          <w:b/>
          <w:bCs/>
          <w:color w:val="000000"/>
        </w:rPr>
        <w:t> </w:t>
      </w:r>
    </w:p>
    <w:p w:rsidR="000A7D8C" w:rsidRDefault="000A7D8C" w:rsidP="000A7D8C">
      <w:pPr>
        <w:autoSpaceDE w:val="0"/>
        <w:autoSpaceDN w:val="0"/>
      </w:pPr>
      <w:r>
        <w:rPr>
          <w:rFonts w:ascii="Nobel-Book" w:hAnsi="Nobel-Book"/>
          <w:b/>
          <w:noProof/>
          <w:color w:val="000000"/>
          <w:lang w:val="en-US" w:eastAsia="en-US"/>
        </w:rPr>
        <w:drawing>
          <wp:inline distT="0" distB="0" distL="0" distR="0">
            <wp:extent cx="2941320" cy="166116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1320" cy="1661160"/>
                    </a:xfrm>
                    <a:prstGeom prst="rect">
                      <a:avLst/>
                    </a:prstGeom>
                    <a:noFill/>
                    <a:ln>
                      <a:noFill/>
                    </a:ln>
                  </pic:spPr>
                </pic:pic>
              </a:graphicData>
            </a:graphic>
          </wp:inline>
        </w:drawing>
      </w:r>
    </w:p>
    <w:p w:rsidR="000A7D8C" w:rsidRPr="006C5790" w:rsidRDefault="000A7D8C" w:rsidP="000A7D8C">
      <w:pPr>
        <w:autoSpaceDE w:val="0"/>
        <w:autoSpaceDN w:val="0"/>
      </w:pPr>
      <w:r>
        <w:rPr>
          <w:rFonts w:ascii="Nobel-Book" w:hAnsi="Nobel-Book"/>
          <w:color w:val="000000"/>
          <w:sz w:val="22"/>
          <w:szCs w:val="22"/>
        </w:rPr>
        <w:t> </w:t>
      </w:r>
    </w:p>
    <w:p w:rsidR="000A7D8C" w:rsidRPr="006C5790" w:rsidRDefault="000A7D8C" w:rsidP="000A7D8C">
      <w:pPr>
        <w:autoSpaceDE w:val="0"/>
        <w:autoSpaceDN w:val="0"/>
        <w:jc w:val="both"/>
      </w:pPr>
      <w:r>
        <w:rPr>
          <w:rFonts w:ascii="Nobel-Book" w:hAnsi="Nobel-Book"/>
          <w:color w:val="000000"/>
        </w:rPr>
        <w:t>In een wereld die wordt gedomineerd door hoogtechnologische materialen, blijft hout als natuurlijk en veelzijdig materiaal een sfeer van luxe en vakmanschap ademen. Automobielconstructeurs gebruiken het dan ook graag als symbool voor de kwaliteit van hun auto's.</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 xml:space="preserve">Lexus beperkt zich echter niet tot een houten sierlijstje hier of daar. Voor zijn nieuwe vlaggenschip, de nieuwe LS, ging het merk op zoek naar nieuwe manieren om met </w:t>
      </w:r>
      <w:r>
        <w:rPr>
          <w:rFonts w:ascii="Nobel-Book" w:hAnsi="Nobel-Book"/>
          <w:color w:val="000000"/>
        </w:rPr>
        <w:lastRenderedPageBreak/>
        <w:t>fineerhout te werken en unieke designs te creëren die de LS een unieke status verlenen. Het resultaat is een volledig nieuwe soort esthetiek die de liefhebber van luxewagens zeker zal weten te bekoren.</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De grondstoffen werden met zorg uitgekozen en toevertrouwd aan de ervaren Takumi-ambachtslieden die er sierlijsten van duurzaam luxehout mee maakten, waarbij de natuurlijke schoonheid van het hout naadloos aansluit bij het gedurfde ontwerp van de Lexus.</w:t>
      </w:r>
    </w:p>
    <w:p w:rsidR="000A7D8C" w:rsidRPr="005E60BC" w:rsidRDefault="000A7D8C" w:rsidP="000A7D8C">
      <w:pPr>
        <w:autoSpaceDE w:val="0"/>
        <w:autoSpaceDN w:val="0"/>
        <w:jc w:val="both"/>
      </w:pPr>
    </w:p>
    <w:p w:rsidR="000A7D8C" w:rsidRPr="006C5790" w:rsidRDefault="000A7D8C" w:rsidP="000A7D8C">
      <w:pPr>
        <w:autoSpaceDE w:val="0"/>
        <w:autoSpaceDN w:val="0"/>
        <w:jc w:val="both"/>
      </w:pPr>
      <w:r>
        <w:rPr>
          <w:rFonts w:ascii="Nobel-Book" w:hAnsi="Nobel-Book"/>
          <w:color w:val="000000"/>
        </w:rPr>
        <w:t xml:space="preserve">Als inspiratiebron dienden de natuurlijke motieven van Shimamoku-hout. Traditioneel Japanse houtbewerkingsprocedés werden op ingenieuze wijze gecombineerd met gesofisticeerde lasersnijtechnieken om voor de nieuwe LS drie contrastrijke sierpanelen te ontwikkelen: organisch kostbaar hout, Herringbone kostbaar hout en mat en metallic kostbaar notenhout. Speciale aandacht ging daarbij naar de gewaagde contrasten tussen schaduw en licht, zodat de nerf en de kleur van het hout meer diepgang krijgen. </w:t>
      </w:r>
    </w:p>
    <w:p w:rsidR="000A7D8C" w:rsidRPr="006C5790" w:rsidRDefault="000A7D8C" w:rsidP="000A7D8C">
      <w:pPr>
        <w:autoSpaceDE w:val="0"/>
        <w:autoSpaceDN w:val="0"/>
        <w:jc w:val="both"/>
      </w:pPr>
      <w:r>
        <w:rPr>
          <w:rFonts w:ascii="Nobel-Book" w:hAnsi="Nobel-Book"/>
          <w:color w:val="000000"/>
          <w:highlight w:val="yellow"/>
        </w:rPr>
        <w:t> </w:t>
      </w:r>
    </w:p>
    <w:p w:rsidR="000A7D8C" w:rsidRPr="006C5790" w:rsidRDefault="000A7D8C" w:rsidP="000A7D8C">
      <w:pPr>
        <w:autoSpaceDE w:val="0"/>
        <w:autoSpaceDN w:val="0"/>
        <w:jc w:val="both"/>
      </w:pPr>
      <w:r>
        <w:rPr>
          <w:rFonts w:ascii="Nobel-Book" w:hAnsi="Nobel-Book"/>
          <w:color w:val="000000"/>
        </w:rPr>
        <w:t xml:space="preserve">Het organische hout roept denkbeelden op van vuur. Meer dan een jaar werd eraan gewerkt. De afwerking met verschillende fineerlagen boven elkaar wekt de indruk van flakkerende vlammen en het laagje natuurlijk vernis benadrukt de diepte van de nerf. </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Het hout is afkomstig van een duurzaam en verantwoord beheerde plantage van kauriconiferen (Agathis), een boomsoort uit Zuidoost-Azië. De dunne fineerlaagjes worden in verschillende lagen boven elkaar aangebracht, waarna de Takumi-ambachtsman ze nauwkeurig loodrecht op de nerf van het hout snijdt om het gewenste motief te verkrijgen. De op die manier gecreëerde meanders en verbluffende contrasten kaderen in de nieuwe manier van Lexus om al wie houdt van ongeziene kwaliteit en futuristisch design te verleiden.</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En aangezien de nerf van een stuk hout even uniek is als een vingerafdruk, is het resultaat en het effect voor iedere Lexus ietsje anders. Iedere door Lexus geproduceerde auto is dus een pièce unique.</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Het kostbare hout siert alle belangrijke elementen in het interieur van de nieuwe LS, zoals de versnellingspook en de omkadering van de deurkrukken, en wordt daarbij prachtig gecombineerd met het allerfijnste leder voor een ongeziene kleurenharmonie die bijdraagt tot de kunstzinnige luxe en ongeëvenaarde kwaliteit van het interieur.</w:t>
      </w:r>
    </w:p>
    <w:p w:rsidR="000A7D8C" w:rsidRPr="006C5790" w:rsidRDefault="000A7D8C" w:rsidP="000A7D8C">
      <w:pPr>
        <w:autoSpaceDE w:val="0"/>
        <w:autoSpaceDN w:val="0"/>
      </w:pPr>
      <w:r>
        <w:rPr>
          <w:rFonts w:ascii="Nobel-Book" w:hAnsi="Nobel-Book"/>
          <w:color w:val="000000"/>
        </w:rPr>
        <w:t> </w:t>
      </w:r>
      <w:bookmarkStart w:id="0" w:name="_GoBack"/>
      <w:bookmarkEnd w:id="0"/>
      <w:r>
        <w:rPr>
          <w:rFonts w:ascii="Nobel-Book" w:hAnsi="Nobel-Book"/>
          <w:color w:val="000000"/>
        </w:rPr>
        <w:t> </w:t>
      </w:r>
    </w:p>
    <w:p w:rsidR="000A7D8C" w:rsidRDefault="000A7D8C" w:rsidP="000A7D8C">
      <w:pPr>
        <w:autoSpaceDE w:val="0"/>
        <w:autoSpaceDN w:val="0"/>
      </w:pPr>
      <w:r>
        <w:rPr>
          <w:rFonts w:ascii="Nobel-Book" w:hAnsi="Nobel-Book"/>
          <w:b/>
          <w:bCs/>
          <w:color w:val="000000"/>
        </w:rPr>
        <w:t>HOOFDSTUK 4: DESIGN VAN DE ZETELS</w:t>
      </w:r>
    </w:p>
    <w:p w:rsidR="000A7D8C" w:rsidRDefault="000A7D8C" w:rsidP="000A7D8C">
      <w:pPr>
        <w:autoSpaceDE w:val="0"/>
        <w:autoSpaceDN w:val="0"/>
      </w:pPr>
      <w:r>
        <w:rPr>
          <w:rFonts w:ascii="Nobel-Book" w:hAnsi="Nobel-Book"/>
          <w:b/>
          <w:bCs/>
          <w:color w:val="000000"/>
        </w:rPr>
        <w:lastRenderedPageBreak/>
        <w:t> </w:t>
      </w:r>
      <w:r>
        <w:rPr>
          <w:rFonts w:ascii="Nobel-Book" w:hAnsi="Nobel-Book"/>
          <w:b/>
          <w:noProof/>
          <w:color w:val="000000"/>
          <w:lang w:val="en-US" w:eastAsia="en-US"/>
        </w:rPr>
        <w:drawing>
          <wp:inline distT="0" distB="0" distL="0" distR="0">
            <wp:extent cx="3070860" cy="185166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0860" cy="1851660"/>
                    </a:xfrm>
                    <a:prstGeom prst="rect">
                      <a:avLst/>
                    </a:prstGeom>
                    <a:noFill/>
                    <a:ln>
                      <a:noFill/>
                    </a:ln>
                  </pic:spPr>
                </pic:pic>
              </a:graphicData>
            </a:graphic>
          </wp:inline>
        </w:drawing>
      </w:r>
    </w:p>
    <w:p w:rsidR="000A7D8C" w:rsidRPr="006C5790" w:rsidRDefault="000A7D8C" w:rsidP="000A7D8C">
      <w:pPr>
        <w:autoSpaceDE w:val="0"/>
        <w:autoSpaceDN w:val="0"/>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 xml:space="preserve">Beeld u zich eens in dat u na een lange reis fysiek en mentaal uitgeruster en relaxter uitstapt dan toen u plaatsnam achter het stuur. Dat was precies de bedoeling van de ontwerpers van de nieuwe luxelimousine Lexus LS. Ze combineerden het doorgedreven vakmanschap van de ervaren Takumi-ambachtslieden met de Japanse gastvrijheidstraditie van omotenashi om een voor Lexus ongezien niveau van comfort en regelingsmogelijkheden aan te bieden.  </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 xml:space="preserve">Volgens de principes van omotenashi wilde Lexus de passagiers van de nieuwe LS een ongeëvenaard niveau van comfort en plezier bieden.   </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Daarvoor werd een nieuw stoelenconcept uitgewerkt, waarbij de autostoelen nu in 28 verschillende standen kunnen worden versteld zodat iedereen zijn ideale zitpositie vindt.</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De 28-voudig elektrisch verstelbare voorstoelen kunnen worden aangepast aan ieders lengte, lichaamsbouw en voorkeur. Ze bieden een uitstekende zijdelingse ondersteuning, de zitting stabiliseert het bekken en de zithouding, terwijl de schoudersteunen bijdragen tot het richtinggevoel. Dit alles leidt tot een nieuwe standaard inzake rijcomfort.</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 xml:space="preserve">De massagefunctie in de stoelen is niet nieuw, maar werd wel geperfectioneerd door een beroep te doen op Japanse shiatsu-experts die het drukniveau, de te masseren lichaamszones en de volgorde van de massages precies vastlegden. </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Op basis van de kennis en ervaring van die experts werden in de rugleuning en zitting van de stoelen luchtzakken ingewerkt die de rug en lendenen masseren voor een fysiek en mentaal ontspanningsmoment.</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De passagiers kunnen zelfs kiezen tussen zeven verschillende massageprogramma’s van telkens 15 minuten.</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t xml:space="preserve">En als wereldpremière heeft de nieuwe Lexus LS ook stoelverwarming in de achterstoelen. Twee gerichte verwarmingszones ter hoogte van de schouders en de onderrug zorgen voor een zacht warmtegevoel en vermijden dat het hele lichaam het te warm krijgt. </w:t>
      </w:r>
    </w:p>
    <w:p w:rsidR="000A7D8C" w:rsidRPr="006C5790" w:rsidRDefault="000A7D8C" w:rsidP="000A7D8C">
      <w:pPr>
        <w:autoSpaceDE w:val="0"/>
        <w:autoSpaceDN w:val="0"/>
        <w:jc w:val="both"/>
      </w:pPr>
      <w:r>
        <w:rPr>
          <w:rFonts w:ascii="Nobel-Book" w:hAnsi="Nobel-Book"/>
          <w:color w:val="000000"/>
        </w:rPr>
        <w:t> </w:t>
      </w:r>
    </w:p>
    <w:p w:rsidR="000A7D8C" w:rsidRPr="006C5790" w:rsidRDefault="000A7D8C" w:rsidP="000A7D8C">
      <w:pPr>
        <w:autoSpaceDE w:val="0"/>
        <w:autoSpaceDN w:val="0"/>
        <w:jc w:val="both"/>
      </w:pPr>
      <w:r>
        <w:rPr>
          <w:rFonts w:ascii="Nobel-Book" w:hAnsi="Nobel-Book"/>
          <w:color w:val="000000"/>
        </w:rPr>
        <w:lastRenderedPageBreak/>
        <w:t>Met de nieuwe Lexus LS rijden, wordt op die manier een moment van pure ontspanning en plezier.</w:t>
      </w:r>
    </w:p>
    <w:p w:rsidR="000A7D8C" w:rsidRPr="006C5790" w:rsidRDefault="000A7D8C" w:rsidP="000A7D8C">
      <w:pPr>
        <w:autoSpaceDE w:val="0"/>
        <w:autoSpaceDN w:val="0"/>
        <w:jc w:val="both"/>
      </w:pPr>
      <w:r>
        <w:rPr>
          <w:rFonts w:ascii="Nobel-Book" w:hAnsi="Nobel-Book"/>
          <w:color w:val="000000"/>
        </w:rPr>
        <w:t> </w:t>
      </w:r>
    </w:p>
    <w:p w:rsidR="000A7D8C" w:rsidRPr="005E60BC" w:rsidRDefault="000A7D8C" w:rsidP="000A7D8C">
      <w:pPr>
        <w:tabs>
          <w:tab w:val="left" w:pos="2865"/>
        </w:tabs>
      </w:pPr>
    </w:p>
    <w:p w:rsidR="00734EDF" w:rsidRPr="000A7D8C" w:rsidRDefault="00734EDF" w:rsidP="003F10A0">
      <w:pPr>
        <w:spacing w:line="360" w:lineRule="auto"/>
        <w:jc w:val="center"/>
        <w:rPr>
          <w:rStyle w:val="Normal"/>
          <w:rFonts w:ascii="Nobel-Bold" w:hAnsi="Nobel-Bold"/>
          <w:sz w:val="48"/>
        </w:rPr>
      </w:pP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0352E8" w:rsidRPr="000352E8" w:rsidRDefault="000352E8" w:rsidP="003F10A0">
      <w:pPr>
        <w:spacing w:before="240" w:after="200" w:line="360" w:lineRule="auto"/>
        <w:rPr>
          <w:rFonts w:ascii="Nobel-Book" w:hAnsi="Nobel-Book" w:cs="Nobel-Book"/>
          <w:lang w:val="nl-NL"/>
        </w:rPr>
      </w:pPr>
    </w:p>
    <w:sectPr w:rsidR="000352E8" w:rsidRPr="000352E8">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1B" w:rsidRDefault="005F5F1B" w:rsidP="003F10A0">
      <w:r>
        <w:separator/>
      </w:r>
    </w:p>
  </w:endnote>
  <w:endnote w:type="continuationSeparator" w:id="0">
    <w:p w:rsidR="005F5F1B" w:rsidRDefault="005F5F1B"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obel-Book">
    <w:altName w:val="Calibr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obel-Bold">
    <w:altName w:val="Times New Roman"/>
    <w:charset w:val="00"/>
    <w:family w:val="auto"/>
    <w:pitch w:val="variable"/>
    <w:sig w:usb0="00000000" w:usb1="0000004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0A7D8C">
      <w:rPr>
        <w:rStyle w:val="Footer"/>
        <w:rFonts w:ascii="Nobel-Book" w:hAnsi="Nobel-Book" w:hint="eastAsia"/>
        <w:noProof/>
      </w:rPr>
      <w:t>5</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1B" w:rsidRDefault="005F5F1B" w:rsidP="003F10A0">
      <w:r>
        <w:separator/>
      </w:r>
    </w:p>
  </w:footnote>
  <w:footnote w:type="continuationSeparator" w:id="0">
    <w:p w:rsidR="005F5F1B" w:rsidRDefault="005F5F1B"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58001A8"/>
    <w:multiLevelType w:val="hybridMultilevel"/>
    <w:tmpl w:val="6358A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6">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3">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9"/>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4"/>
  </w:num>
  <w:num w:numId="15">
    <w:abstractNumId w:val="23"/>
  </w:num>
  <w:num w:numId="16">
    <w:abstractNumId w:val="0"/>
  </w:num>
  <w:num w:numId="17">
    <w:abstractNumId w:val="22"/>
  </w:num>
  <w:num w:numId="18">
    <w:abstractNumId w:val="11"/>
  </w:num>
  <w:num w:numId="19">
    <w:abstractNumId w:val="18"/>
  </w:num>
  <w:num w:numId="20">
    <w:abstractNumId w:val="12"/>
  </w:num>
  <w:num w:numId="21">
    <w:abstractNumId w:val="16"/>
  </w:num>
  <w:num w:numId="22">
    <w:abstractNumId w:val="5"/>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39"/>
    <w:rsid w:val="000352E8"/>
    <w:rsid w:val="000A7D8C"/>
    <w:rsid w:val="000B4FCC"/>
    <w:rsid w:val="001123EC"/>
    <w:rsid w:val="003F10A0"/>
    <w:rsid w:val="005F5F1B"/>
    <w:rsid w:val="00734EDF"/>
    <w:rsid w:val="008A0C1E"/>
    <w:rsid w:val="009D2531"/>
    <w:rsid w:val="00AC7B11"/>
    <w:rsid w:val="00D87304"/>
    <w:rsid w:val="00F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iPriority="99"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5969-DFDA-401C-B3D6-5406702B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1491</Words>
  <Characters>8500</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Smailes</dc:creator>
  <cp:lastModifiedBy>Stephan Lesuisse - Toyota Belgium</cp:lastModifiedBy>
  <cp:revision>2</cp:revision>
  <cp:lastPrinted>2014-06-23T06:44:00Z</cp:lastPrinted>
  <dcterms:created xsi:type="dcterms:W3CDTF">2017-10-23T14:50:00Z</dcterms:created>
  <dcterms:modified xsi:type="dcterms:W3CDTF">2017-10-23T14:50:00Z</dcterms:modified>
</cp:coreProperties>
</file>